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28E" w:rsidRDefault="001E1962">
      <w:pPr>
        <w:pStyle w:val="BodyText"/>
        <w:jc w:val="center"/>
        <w:rPr>
          <w:rFonts w:ascii="Calibri" w:hAnsi="Calibri"/>
          <w:b/>
          <w:color w:val="000000"/>
          <w:sz w:val="39"/>
        </w:rPr>
      </w:pPr>
      <w:bookmarkStart w:id="0" w:name="docs-internal-guid-f0ffd007-8759-4c96-ff"/>
      <w:bookmarkStart w:id="1" w:name="_GoBack"/>
      <w:bookmarkEnd w:id="0"/>
      <w:bookmarkEnd w:id="1"/>
      <w:r>
        <w:rPr>
          <w:rFonts w:ascii="Calibri" w:hAnsi="Calibri"/>
          <w:b/>
          <w:color w:val="000000"/>
          <w:sz w:val="40"/>
          <w:szCs w:val="40"/>
        </w:rPr>
        <w:t>Renesas RX63N—Embedded Systems</w:t>
      </w:r>
    </w:p>
    <w:p w:rsidR="0074328E" w:rsidRDefault="001E1962">
      <w:pPr>
        <w:pStyle w:val="BodyText"/>
        <w:spacing w:after="0" w:line="331" w:lineRule="auto"/>
        <w:jc w:val="center"/>
        <w:rPr>
          <w:sz w:val="28"/>
          <w:szCs w:val="28"/>
        </w:rPr>
      </w:pPr>
      <w:r>
        <w:rPr>
          <w:rFonts w:ascii="Calibri" w:hAnsi="Calibri"/>
          <w:color w:val="000000"/>
          <w:sz w:val="28"/>
          <w:szCs w:val="28"/>
        </w:rPr>
        <w:t>Graduate lab – CAN Bus</w:t>
      </w:r>
    </w:p>
    <w:p w:rsidR="0074328E" w:rsidRDefault="001E1962">
      <w:pPr>
        <w:pStyle w:val="BodyText"/>
        <w:spacing w:after="200" w:line="331" w:lineRule="auto"/>
        <w:rPr>
          <w:rFonts w:ascii="Calibri" w:hAnsi="Calibri"/>
          <w:b/>
          <w:color w:val="000000"/>
          <w:sz w:val="27"/>
        </w:rPr>
      </w:pPr>
      <w:r>
        <w:rPr>
          <w:rFonts w:ascii="Calibri" w:hAnsi="Calibri"/>
          <w:b/>
          <w:color w:val="000000"/>
          <w:sz w:val="27"/>
        </w:rPr>
        <w:t>Learning Objectives:</w:t>
      </w:r>
    </w:p>
    <w:p w:rsidR="0074328E" w:rsidRDefault="001E1962">
      <w:pPr>
        <w:pStyle w:val="BodyText"/>
        <w:spacing w:after="0" w:line="331" w:lineRule="auto"/>
        <w:rPr>
          <w:rFonts w:ascii="Calibri" w:hAnsi="Calibri"/>
          <w:color w:val="000000"/>
          <w:sz w:val="24"/>
        </w:rPr>
      </w:pPr>
      <w:r>
        <w:rPr>
          <w:rFonts w:ascii="Calibri" w:hAnsi="Calibri"/>
          <w:color w:val="000000"/>
          <w:sz w:val="24"/>
        </w:rPr>
        <w:t xml:space="preserve">This lab will test your ability to understand and apply CAN bus using Queues. This lab will introduce receiving and transmitting using CAN bus mailbox and transferring the </w:t>
      </w:r>
      <w:r>
        <w:rPr>
          <w:rFonts w:ascii="Calibri" w:hAnsi="Calibri"/>
          <w:color w:val="000000"/>
          <w:sz w:val="24"/>
        </w:rPr>
        <w:t>information to serial port by creating Queues.</w:t>
      </w:r>
    </w:p>
    <w:p w:rsidR="0074328E" w:rsidRDefault="0074328E">
      <w:pPr>
        <w:pStyle w:val="BodyText"/>
        <w:spacing w:line="331" w:lineRule="auto"/>
      </w:pPr>
    </w:p>
    <w:p w:rsidR="0074328E" w:rsidRDefault="001E1962">
      <w:pPr>
        <w:pStyle w:val="BodyText"/>
        <w:spacing w:after="0" w:line="331" w:lineRule="auto"/>
        <w:rPr>
          <w:rFonts w:ascii="Calibri" w:hAnsi="Calibri"/>
          <w:color w:val="000000"/>
          <w:sz w:val="24"/>
        </w:rPr>
      </w:pPr>
      <w:r>
        <w:rPr>
          <w:rFonts w:ascii="Calibri" w:hAnsi="Calibri"/>
          <w:color w:val="000000"/>
          <w:sz w:val="24"/>
        </w:rPr>
        <w:t>This lab will require that you work with one other group.</w:t>
      </w:r>
    </w:p>
    <w:p w:rsidR="0074328E" w:rsidRDefault="0074328E">
      <w:pPr>
        <w:pStyle w:val="BodyText"/>
        <w:spacing w:after="0" w:line="331" w:lineRule="auto"/>
      </w:pPr>
    </w:p>
    <w:p w:rsidR="0074328E" w:rsidRDefault="001E1962">
      <w:pPr>
        <w:pStyle w:val="BodyText"/>
        <w:spacing w:after="200" w:line="331" w:lineRule="auto"/>
        <w:rPr>
          <w:rFonts w:ascii="Calibri" w:hAnsi="Calibri"/>
          <w:b/>
          <w:color w:val="000000"/>
          <w:sz w:val="27"/>
        </w:rPr>
      </w:pPr>
      <w:r>
        <w:rPr>
          <w:rFonts w:ascii="Calibri" w:hAnsi="Calibri"/>
          <w:b/>
          <w:color w:val="000000"/>
          <w:sz w:val="27"/>
        </w:rPr>
        <w:t>Background Information:</w:t>
      </w:r>
    </w:p>
    <w:p w:rsidR="0074328E" w:rsidRDefault="001E1962">
      <w:pPr>
        <w:pStyle w:val="BodyText"/>
        <w:spacing w:after="0" w:line="331" w:lineRule="auto"/>
        <w:rPr>
          <w:rFonts w:ascii="Calibri" w:hAnsi="Calibri"/>
          <w:color w:val="000000"/>
          <w:sz w:val="24"/>
        </w:rPr>
      </w:pPr>
      <w:r>
        <w:rPr>
          <w:rFonts w:ascii="Calibri" w:hAnsi="Calibri"/>
          <w:color w:val="000000"/>
          <w:sz w:val="24"/>
        </w:rPr>
        <w:t>A CAN bus is a half-duplex, two wire differential bus. In the CAN protocol, nodes communicate data or information through mes</w:t>
      </w:r>
      <w:r>
        <w:rPr>
          <w:rFonts w:ascii="Calibri" w:hAnsi="Calibri"/>
          <w:color w:val="000000"/>
          <w:sz w:val="24"/>
        </w:rPr>
        <w:t>sages termed as frames. The frames transmitted from one node will be received by all the other nodes on the network using message broadcasting. The receiving nodes will only react to the data that is relevant to them. Messages in the CAN are not acknowledg</w:t>
      </w:r>
      <w:r>
        <w:rPr>
          <w:rFonts w:ascii="Calibri" w:hAnsi="Calibri"/>
          <w:color w:val="000000"/>
          <w:sz w:val="24"/>
        </w:rPr>
        <w:t xml:space="preserve">ed due to an unnecessary increase of traffic. However, the receiving node checks for the frame consistency and acknowledges the consistency. </w:t>
      </w:r>
    </w:p>
    <w:p w:rsidR="0074328E" w:rsidRDefault="0074328E">
      <w:pPr>
        <w:pStyle w:val="BodyText"/>
        <w:spacing w:line="331" w:lineRule="auto"/>
      </w:pPr>
    </w:p>
    <w:p w:rsidR="0074328E" w:rsidRDefault="001E1962">
      <w:pPr>
        <w:pStyle w:val="BodyText"/>
        <w:spacing w:after="0" w:line="331" w:lineRule="auto"/>
      </w:pPr>
      <w:r>
        <w:rPr>
          <w:rFonts w:ascii="Calibri" w:hAnsi="Calibri"/>
          <w:color w:val="000000"/>
          <w:sz w:val="24"/>
        </w:rPr>
        <w:t>There are thirty-two mailboxes per channel, along with setup registers in the RX63N processor for configuring the</w:t>
      </w:r>
      <w:r>
        <w:rPr>
          <w:rFonts w:ascii="Calibri" w:hAnsi="Calibri"/>
          <w:color w:val="000000"/>
          <w:sz w:val="24"/>
        </w:rPr>
        <w:t xml:space="preserve"> CAN bus. These mailboxes can be operated in either “Normal mode” or “First in First out (FIFO) mode” by setting up the corresponding registers. For this lab, the CAN bus is configured in Normal mode by setting the MBM bit of CTRL register to 0.  CAN proto</w:t>
      </w:r>
      <w:r>
        <w:rPr>
          <w:rFonts w:ascii="Calibri" w:hAnsi="Calibri"/>
          <w:color w:val="000000"/>
          <w:sz w:val="24"/>
        </w:rPr>
        <w:t xml:space="preserve">col requires three parameters for every </w:t>
      </w:r>
      <w:proofErr w:type="gramStart"/>
      <w:r>
        <w:rPr>
          <w:rFonts w:ascii="Calibri" w:hAnsi="Calibri"/>
          <w:color w:val="000000"/>
          <w:sz w:val="24"/>
        </w:rPr>
        <w:t>transmission.</w:t>
      </w:r>
      <w:proofErr w:type="gramEnd"/>
      <w:r>
        <w:rPr>
          <w:rFonts w:ascii="Calibri" w:hAnsi="Calibri"/>
          <w:color w:val="000000"/>
          <w:sz w:val="24"/>
        </w:rPr>
        <w:t xml:space="preserve"> Create a structure that includes the ID, Data Length and the Data </w:t>
      </w:r>
      <w:proofErr w:type="gramStart"/>
      <w:r>
        <w:rPr>
          <w:rFonts w:ascii="Calibri" w:hAnsi="Calibri"/>
          <w:color w:val="000000"/>
          <w:sz w:val="24"/>
        </w:rPr>
        <w:t>to  be</w:t>
      </w:r>
      <w:proofErr w:type="gramEnd"/>
      <w:r>
        <w:rPr>
          <w:rFonts w:ascii="Calibri" w:hAnsi="Calibri"/>
          <w:color w:val="000000"/>
          <w:sz w:val="24"/>
        </w:rPr>
        <w:t xml:space="preserve"> transmitted. More details can be found in </w:t>
      </w:r>
      <w:r>
        <w:rPr>
          <w:rFonts w:ascii="Calibri" w:hAnsi="Calibri"/>
          <w:b/>
          <w:i/>
          <w:color w:val="000000"/>
          <w:sz w:val="24"/>
        </w:rPr>
        <w:t>Chapter 10</w:t>
      </w:r>
      <w:r>
        <w:rPr>
          <w:rFonts w:ascii="Calibri" w:hAnsi="Calibri"/>
          <w:color w:val="000000"/>
          <w:sz w:val="24"/>
        </w:rPr>
        <w:t xml:space="preserve">, </w:t>
      </w:r>
      <w:r>
        <w:rPr>
          <w:rFonts w:ascii="Arial" w:hAnsi="Arial"/>
          <w:b/>
          <w:i/>
          <w:color w:val="000000"/>
          <w:sz w:val="21"/>
          <w:highlight w:val="white"/>
        </w:rPr>
        <w:t>Advanced</w:t>
      </w:r>
      <w:r>
        <w:rPr>
          <w:color w:val="000000"/>
          <w:highlight w:val="white"/>
        </w:rPr>
        <w:t xml:space="preserve"> </w:t>
      </w:r>
      <w:r>
        <w:rPr>
          <w:rFonts w:ascii="Arial" w:hAnsi="Arial"/>
          <w:b/>
          <w:i/>
          <w:color w:val="000000"/>
          <w:sz w:val="21"/>
          <w:highlight w:val="white"/>
        </w:rPr>
        <w:t>RX63N book.</w:t>
      </w:r>
    </w:p>
    <w:p w:rsidR="0074328E" w:rsidRDefault="0074328E">
      <w:pPr>
        <w:pStyle w:val="BodyText"/>
        <w:spacing w:line="331" w:lineRule="auto"/>
      </w:pPr>
    </w:p>
    <w:p w:rsidR="0074328E" w:rsidRDefault="001E1962">
      <w:pPr>
        <w:pStyle w:val="BodyText"/>
        <w:spacing w:after="200" w:line="331" w:lineRule="auto"/>
        <w:rPr>
          <w:rFonts w:ascii="Calibri" w:hAnsi="Calibri"/>
          <w:b/>
          <w:color w:val="000000"/>
          <w:sz w:val="27"/>
        </w:rPr>
      </w:pPr>
      <w:r>
        <w:rPr>
          <w:rFonts w:ascii="Calibri" w:hAnsi="Calibri"/>
          <w:b/>
          <w:color w:val="000000"/>
          <w:sz w:val="27"/>
        </w:rPr>
        <w:t>Assignment:</w:t>
      </w:r>
    </w:p>
    <w:p w:rsidR="0074328E" w:rsidRDefault="001E1962">
      <w:pPr>
        <w:pStyle w:val="BodyText"/>
        <w:spacing w:after="200" w:line="331" w:lineRule="auto"/>
      </w:pPr>
      <w:r>
        <w:rPr>
          <w:rFonts w:ascii="Calibri" w:hAnsi="Calibri"/>
          <w:color w:val="000000"/>
          <w:sz w:val="24"/>
        </w:rPr>
        <w:t>For this lab, you are tasked to establish</w:t>
      </w:r>
      <w:r>
        <w:rPr>
          <w:rFonts w:ascii="Calibri" w:hAnsi="Calibri"/>
          <w:color w:val="000000"/>
          <w:sz w:val="24"/>
        </w:rPr>
        <w:t xml:space="preserve"> CAN communication between RX63N </w:t>
      </w:r>
      <w:proofErr w:type="gramStart"/>
      <w:r>
        <w:rPr>
          <w:rFonts w:ascii="Calibri" w:hAnsi="Calibri"/>
          <w:color w:val="000000"/>
          <w:sz w:val="24"/>
        </w:rPr>
        <w:t>board</w:t>
      </w:r>
      <w:proofErr w:type="gramEnd"/>
      <w:r>
        <w:rPr>
          <w:rFonts w:ascii="Calibri" w:hAnsi="Calibri"/>
          <w:color w:val="000000"/>
          <w:sz w:val="24"/>
        </w:rPr>
        <w:t xml:space="preserve"> and transmit the data back to the PC. Both the boards have transmission and receiving mailbox to </w:t>
      </w:r>
      <w:r>
        <w:rPr>
          <w:rFonts w:ascii="Calibri" w:hAnsi="Calibri"/>
          <w:color w:val="000000"/>
          <w:sz w:val="24"/>
        </w:rPr>
        <w:lastRenderedPageBreak/>
        <w:t xml:space="preserve">transmit </w:t>
      </w:r>
      <w:proofErr w:type="gramStart"/>
      <w:r>
        <w:rPr>
          <w:rFonts w:ascii="Calibri" w:hAnsi="Calibri"/>
          <w:color w:val="000000"/>
          <w:sz w:val="24"/>
        </w:rPr>
        <w:t>and  receive</w:t>
      </w:r>
      <w:proofErr w:type="gramEnd"/>
      <w:r>
        <w:rPr>
          <w:rFonts w:ascii="Calibri" w:hAnsi="Calibri"/>
          <w:color w:val="000000"/>
          <w:sz w:val="24"/>
        </w:rPr>
        <w:t>. The data received will be added to a Queue which is a First-In-First-Out. The data from the Queue</w:t>
      </w:r>
      <w:r>
        <w:rPr>
          <w:rFonts w:ascii="Calibri" w:hAnsi="Calibri"/>
          <w:color w:val="000000"/>
          <w:sz w:val="24"/>
        </w:rPr>
        <w:t xml:space="preserve"> will be transmitted to the UART port connected to a PC. At the transmission end the Queue is filled by the data received from the UART port connected to the PC. Finally, there must be a two way communication between PC and the RX63N connected with UART an</w:t>
      </w:r>
      <w:r>
        <w:rPr>
          <w:rFonts w:ascii="Calibri" w:hAnsi="Calibri"/>
          <w:color w:val="000000"/>
          <w:sz w:val="24"/>
        </w:rPr>
        <w:t>d two RX63N via CAN bus.</w:t>
      </w:r>
    </w:p>
    <w:p w:rsidR="0074328E" w:rsidRDefault="001E1962">
      <w:pPr>
        <w:pStyle w:val="BodyText"/>
        <w:numPr>
          <w:ilvl w:val="0"/>
          <w:numId w:val="1"/>
        </w:numPr>
        <w:shd w:val="clear" w:color="auto" w:fill="FFFFFF"/>
        <w:tabs>
          <w:tab w:val="left" w:pos="0"/>
        </w:tabs>
        <w:spacing w:after="0" w:line="331" w:lineRule="auto"/>
        <w:rPr>
          <w:rFonts w:ascii="Calibri" w:hAnsi="Calibri"/>
          <w:color w:val="000000"/>
          <w:sz w:val="24"/>
        </w:rPr>
      </w:pPr>
      <w:r>
        <w:rPr>
          <w:rFonts w:ascii="Calibri" w:hAnsi="Calibri"/>
          <w:color w:val="000000"/>
          <w:sz w:val="24"/>
        </w:rPr>
        <w:t>CAN bus is configured in Normal mode for both Transmission and Reception. (Use single mailbox)</w:t>
      </w:r>
    </w:p>
    <w:p w:rsidR="0074328E" w:rsidRDefault="001E1962">
      <w:pPr>
        <w:pStyle w:val="BodyText"/>
        <w:numPr>
          <w:ilvl w:val="0"/>
          <w:numId w:val="1"/>
        </w:numPr>
        <w:shd w:val="clear" w:color="auto" w:fill="FFFFFF"/>
        <w:tabs>
          <w:tab w:val="left" w:pos="0"/>
        </w:tabs>
        <w:spacing w:after="0" w:line="331" w:lineRule="auto"/>
        <w:rPr>
          <w:rFonts w:ascii="Calibri" w:hAnsi="Calibri"/>
          <w:color w:val="000000"/>
          <w:sz w:val="24"/>
        </w:rPr>
      </w:pPr>
      <w:r>
        <w:rPr>
          <w:rFonts w:ascii="Calibri" w:hAnsi="Calibri"/>
          <w:color w:val="000000"/>
          <w:sz w:val="24"/>
        </w:rPr>
        <w:t>A 2-way Communication can be established between the RX63N boards using CAN.</w:t>
      </w:r>
    </w:p>
    <w:p w:rsidR="0074328E" w:rsidRDefault="001E1962">
      <w:pPr>
        <w:pStyle w:val="BodyText"/>
        <w:numPr>
          <w:ilvl w:val="0"/>
          <w:numId w:val="1"/>
        </w:numPr>
        <w:shd w:val="clear" w:color="auto" w:fill="FFFFFF"/>
        <w:tabs>
          <w:tab w:val="left" w:pos="0"/>
        </w:tabs>
        <w:spacing w:after="0" w:line="331" w:lineRule="auto"/>
        <w:rPr>
          <w:rFonts w:ascii="Calibri" w:hAnsi="Calibri"/>
          <w:color w:val="000000"/>
          <w:sz w:val="24"/>
        </w:rPr>
      </w:pPr>
      <w:r>
        <w:rPr>
          <w:rFonts w:ascii="Calibri" w:hAnsi="Calibri"/>
          <w:color w:val="000000"/>
          <w:sz w:val="24"/>
        </w:rPr>
        <w:t>Queue is implemented to store the data from the CAN bus</w:t>
      </w:r>
    </w:p>
    <w:p w:rsidR="0074328E" w:rsidRDefault="001E1962">
      <w:pPr>
        <w:pStyle w:val="BodyText"/>
        <w:numPr>
          <w:ilvl w:val="0"/>
          <w:numId w:val="1"/>
        </w:numPr>
        <w:shd w:val="clear" w:color="auto" w:fill="FFFFFF"/>
        <w:tabs>
          <w:tab w:val="left" w:pos="0"/>
        </w:tabs>
        <w:spacing w:after="0" w:line="331" w:lineRule="auto"/>
        <w:rPr>
          <w:rFonts w:ascii="Calibri" w:hAnsi="Calibri"/>
          <w:color w:val="000000"/>
          <w:sz w:val="24"/>
        </w:rPr>
      </w:pPr>
      <w:r>
        <w:rPr>
          <w:rFonts w:ascii="Calibri" w:hAnsi="Calibri"/>
          <w:color w:val="000000"/>
          <w:sz w:val="24"/>
        </w:rPr>
        <w:t>Ser</w:t>
      </w:r>
      <w:r>
        <w:rPr>
          <w:rFonts w:ascii="Calibri" w:hAnsi="Calibri"/>
          <w:color w:val="000000"/>
          <w:sz w:val="24"/>
        </w:rPr>
        <w:t>ial communication is initialized using UART</w:t>
      </w:r>
    </w:p>
    <w:p w:rsidR="0074328E" w:rsidRDefault="001E1962">
      <w:pPr>
        <w:pStyle w:val="BodyText"/>
        <w:numPr>
          <w:ilvl w:val="0"/>
          <w:numId w:val="1"/>
        </w:numPr>
        <w:shd w:val="clear" w:color="auto" w:fill="FFFFFF"/>
        <w:tabs>
          <w:tab w:val="left" w:pos="0"/>
        </w:tabs>
        <w:spacing w:after="0" w:line="331" w:lineRule="auto"/>
        <w:rPr>
          <w:rFonts w:ascii="Calibri" w:hAnsi="Calibri"/>
          <w:color w:val="000000"/>
          <w:sz w:val="24"/>
        </w:rPr>
      </w:pPr>
      <w:r>
        <w:rPr>
          <w:rFonts w:ascii="Calibri" w:hAnsi="Calibri"/>
          <w:color w:val="000000"/>
          <w:sz w:val="24"/>
        </w:rPr>
        <w:t>Data from the Queue can be sent to the PC through UART</w:t>
      </w:r>
    </w:p>
    <w:p w:rsidR="0074328E" w:rsidRDefault="001E1962">
      <w:pPr>
        <w:pStyle w:val="BodyText"/>
        <w:numPr>
          <w:ilvl w:val="0"/>
          <w:numId w:val="1"/>
        </w:numPr>
        <w:shd w:val="clear" w:color="auto" w:fill="FFFFFF"/>
        <w:tabs>
          <w:tab w:val="left" w:pos="0"/>
        </w:tabs>
        <w:spacing w:after="0" w:line="331" w:lineRule="auto"/>
        <w:rPr>
          <w:rFonts w:ascii="Calibri" w:hAnsi="Calibri"/>
          <w:color w:val="000000"/>
          <w:sz w:val="24"/>
        </w:rPr>
      </w:pPr>
      <w:r>
        <w:rPr>
          <w:rFonts w:ascii="Calibri" w:hAnsi="Calibri"/>
          <w:color w:val="000000"/>
          <w:sz w:val="24"/>
        </w:rPr>
        <w:t>Data from PC can be sent to the Queue</w:t>
      </w:r>
    </w:p>
    <w:p w:rsidR="0074328E" w:rsidRDefault="0074328E">
      <w:pPr>
        <w:pStyle w:val="BodyText"/>
        <w:spacing w:line="331" w:lineRule="auto"/>
      </w:pPr>
    </w:p>
    <w:p w:rsidR="0074328E" w:rsidRDefault="001E1962">
      <w:pPr>
        <w:pStyle w:val="BodyText"/>
        <w:spacing w:after="0" w:line="331" w:lineRule="auto"/>
        <w:rPr>
          <w:rFonts w:ascii="Calibri" w:hAnsi="Calibri"/>
          <w:b/>
          <w:color w:val="000000"/>
          <w:sz w:val="27"/>
        </w:rPr>
      </w:pPr>
      <w:r>
        <w:rPr>
          <w:rFonts w:ascii="Calibri" w:hAnsi="Calibri"/>
          <w:b/>
          <w:color w:val="000000"/>
          <w:sz w:val="27"/>
        </w:rPr>
        <w:t>To Submit:</w:t>
      </w:r>
    </w:p>
    <w:p w:rsidR="0074328E" w:rsidRDefault="001E1962">
      <w:pPr>
        <w:pStyle w:val="BodyText"/>
        <w:numPr>
          <w:ilvl w:val="0"/>
          <w:numId w:val="2"/>
        </w:numPr>
        <w:shd w:val="clear" w:color="auto" w:fill="FFFFFF"/>
        <w:tabs>
          <w:tab w:val="left" w:pos="0"/>
        </w:tabs>
        <w:spacing w:after="0" w:line="331" w:lineRule="auto"/>
        <w:rPr>
          <w:rFonts w:ascii="Calibri" w:hAnsi="Calibri"/>
          <w:color w:val="000000"/>
          <w:sz w:val="24"/>
        </w:rPr>
      </w:pPr>
      <w:r>
        <w:rPr>
          <w:rFonts w:ascii="Calibri" w:hAnsi="Calibri"/>
          <w:color w:val="000000"/>
          <w:sz w:val="24"/>
        </w:rPr>
        <w:t xml:space="preserve">Create a single text file containing all the c and h files that were changed and upload it to Canvas. </w:t>
      </w:r>
      <w:r>
        <w:rPr>
          <w:rFonts w:ascii="Calibri" w:hAnsi="Calibri"/>
          <w:b/>
          <w:bCs/>
          <w:color w:val="FF3333"/>
          <w:sz w:val="24"/>
        </w:rPr>
        <w:t>Note:</w:t>
      </w:r>
      <w:r>
        <w:rPr>
          <w:rFonts w:ascii="Calibri" w:hAnsi="Calibri"/>
          <w:b/>
          <w:bCs/>
          <w:color w:val="FF3333"/>
          <w:sz w:val="24"/>
        </w:rPr>
        <w:t xml:space="preserve"> Single submission for both the group.</w:t>
      </w:r>
    </w:p>
    <w:p w:rsidR="0074328E" w:rsidRDefault="001E1962">
      <w:pPr>
        <w:pStyle w:val="BodyText"/>
        <w:numPr>
          <w:ilvl w:val="0"/>
          <w:numId w:val="2"/>
        </w:numPr>
        <w:shd w:val="clear" w:color="auto" w:fill="FFFFFF"/>
        <w:tabs>
          <w:tab w:val="left" w:pos="0"/>
        </w:tabs>
        <w:spacing w:after="0" w:line="331" w:lineRule="auto"/>
        <w:rPr>
          <w:rFonts w:ascii="Calibri" w:hAnsi="Calibri"/>
          <w:color w:val="000000"/>
          <w:sz w:val="24"/>
        </w:rPr>
      </w:pPr>
      <w:r>
        <w:rPr>
          <w:rFonts w:ascii="Calibri" w:hAnsi="Calibri"/>
          <w:color w:val="000000"/>
          <w:sz w:val="24"/>
        </w:rPr>
        <w:t>Your lab check-off sheet at the demonstration.</w:t>
      </w:r>
    </w:p>
    <w:p w:rsidR="0074328E" w:rsidRDefault="0074328E">
      <w:pPr>
        <w:pStyle w:val="BodyText"/>
        <w:spacing w:after="0" w:line="331" w:lineRule="auto"/>
      </w:pPr>
    </w:p>
    <w:p w:rsidR="0074328E" w:rsidRDefault="001E1962">
      <w:pPr>
        <w:pStyle w:val="BodyText"/>
        <w:spacing w:after="0"/>
      </w:pPr>
      <w:r>
        <w:rPr>
          <w:rFonts w:ascii="Calibri" w:hAnsi="Calibri"/>
          <w:color w:val="000000"/>
          <w:sz w:val="24"/>
        </w:rPr>
        <w:t>Grading will be changed such that 70% is your demonstration and 30% will be your code structure. Your code will be graded based on comments, proper alignment (indentatio</w:t>
      </w:r>
      <w:r>
        <w:rPr>
          <w:rFonts w:ascii="Calibri" w:hAnsi="Calibri"/>
          <w:color w:val="000000"/>
          <w:sz w:val="24"/>
        </w:rPr>
        <w:t xml:space="preserve">ns), function design, proper capitalization of definitions and variables, and design of custom functions. </w:t>
      </w:r>
    </w:p>
    <w:p w:rsidR="0074328E" w:rsidRDefault="001E1962">
      <w:r>
        <w:br w:type="page"/>
      </w:r>
    </w:p>
    <w:p w:rsidR="0074328E" w:rsidRDefault="001E1962">
      <w:pPr>
        <w:pStyle w:val="Title"/>
      </w:pPr>
      <w:r>
        <w:lastRenderedPageBreak/>
        <w:t>Embedded Systems Lab Demonstration Validation Sheet</w:t>
      </w:r>
    </w:p>
    <w:p w:rsidR="0074328E" w:rsidRDefault="001E1962">
      <w:r>
        <w:t>This sheet should be modified by the student to reflect the current lab assignment being demons</w:t>
      </w:r>
      <w:r>
        <w:t>trated</w:t>
      </w:r>
    </w:p>
    <w:tbl>
      <w:tblPr>
        <w:tblStyle w:val="TableGrid"/>
        <w:tblW w:w="9576" w:type="dxa"/>
        <w:tblLook w:val="04A0" w:firstRow="1" w:lastRow="0" w:firstColumn="1" w:lastColumn="0" w:noHBand="0" w:noVBand="1"/>
      </w:tblPr>
      <w:tblGrid>
        <w:gridCol w:w="1637"/>
        <w:gridCol w:w="7939"/>
      </w:tblGrid>
      <w:tr w:rsidR="0074328E">
        <w:tc>
          <w:tcPr>
            <w:tcW w:w="1637" w:type="dxa"/>
            <w:shd w:val="clear" w:color="auto" w:fill="auto"/>
            <w:tcMar>
              <w:left w:w="108" w:type="dxa"/>
            </w:tcMar>
          </w:tcPr>
          <w:p w:rsidR="0074328E" w:rsidRDefault="001E1962">
            <w:pPr>
              <w:spacing w:after="0" w:line="240" w:lineRule="auto"/>
            </w:pPr>
            <w:r>
              <w:t>Lab Number:</w:t>
            </w:r>
          </w:p>
        </w:tc>
        <w:tc>
          <w:tcPr>
            <w:tcW w:w="7938" w:type="dxa"/>
            <w:shd w:val="clear" w:color="auto" w:fill="auto"/>
            <w:tcMar>
              <w:left w:w="108" w:type="dxa"/>
            </w:tcMar>
          </w:tcPr>
          <w:p w:rsidR="0074328E" w:rsidRDefault="001E1962">
            <w:pPr>
              <w:spacing w:after="0" w:line="240" w:lineRule="auto"/>
            </w:pPr>
            <w:r>
              <w:t>Grad Lab – CAN Bus with Queues</w:t>
            </w:r>
          </w:p>
        </w:tc>
      </w:tr>
      <w:tr w:rsidR="0074328E">
        <w:tc>
          <w:tcPr>
            <w:tcW w:w="1637" w:type="dxa"/>
            <w:shd w:val="clear" w:color="auto" w:fill="auto"/>
            <w:tcMar>
              <w:left w:w="108" w:type="dxa"/>
            </w:tcMar>
          </w:tcPr>
          <w:p w:rsidR="0074328E" w:rsidRDefault="001E1962">
            <w:pPr>
              <w:spacing w:after="0" w:line="240" w:lineRule="auto"/>
            </w:pPr>
            <w:r>
              <w:t>Team Members</w:t>
            </w:r>
          </w:p>
        </w:tc>
        <w:tc>
          <w:tcPr>
            <w:tcW w:w="7938" w:type="dxa"/>
            <w:shd w:val="clear" w:color="auto" w:fill="auto"/>
            <w:tcMar>
              <w:left w:w="108" w:type="dxa"/>
            </w:tcMar>
          </w:tcPr>
          <w:tbl>
            <w:tblPr>
              <w:tblStyle w:val="TableGrid"/>
              <w:tblW w:w="7712" w:type="dxa"/>
              <w:tblCellMar>
                <w:left w:w="103" w:type="dxa"/>
              </w:tblCellMar>
              <w:tblLook w:val="04A0" w:firstRow="1" w:lastRow="0" w:firstColumn="1" w:lastColumn="0" w:noHBand="0" w:noVBand="1"/>
            </w:tblPr>
            <w:tblGrid>
              <w:gridCol w:w="7712"/>
            </w:tblGrid>
            <w:tr w:rsidR="0074328E">
              <w:tc>
                <w:tcPr>
                  <w:tcW w:w="7712" w:type="dxa"/>
                  <w:shd w:val="clear" w:color="auto" w:fill="auto"/>
                  <w:tcMar>
                    <w:left w:w="103" w:type="dxa"/>
                  </w:tcMar>
                </w:tcPr>
                <w:p w:rsidR="0074328E" w:rsidRDefault="001E1962">
                  <w:pPr>
                    <w:spacing w:after="0" w:line="240" w:lineRule="auto"/>
                  </w:pPr>
                  <w:r>
                    <w:t>Team Member 1:</w:t>
                  </w:r>
                </w:p>
              </w:tc>
            </w:tr>
            <w:tr w:rsidR="0074328E">
              <w:tc>
                <w:tcPr>
                  <w:tcW w:w="7712" w:type="dxa"/>
                  <w:shd w:val="clear" w:color="auto" w:fill="auto"/>
                  <w:tcMar>
                    <w:left w:w="103" w:type="dxa"/>
                  </w:tcMar>
                </w:tcPr>
                <w:p w:rsidR="0074328E" w:rsidRDefault="001E1962">
                  <w:pPr>
                    <w:spacing w:after="0" w:line="240" w:lineRule="auto"/>
                  </w:pPr>
                  <w:bookmarkStart w:id="2" w:name="__DdeLink__689_12151231"/>
                  <w:bookmarkEnd w:id="2"/>
                  <w:r>
                    <w:t>Team Member 2:</w:t>
                  </w:r>
                </w:p>
              </w:tc>
            </w:tr>
            <w:tr w:rsidR="0074328E">
              <w:tc>
                <w:tcPr>
                  <w:tcW w:w="7712" w:type="dxa"/>
                  <w:tcBorders>
                    <w:top w:val="nil"/>
                  </w:tcBorders>
                  <w:shd w:val="clear" w:color="auto" w:fill="auto"/>
                  <w:tcMar>
                    <w:left w:w="103" w:type="dxa"/>
                  </w:tcMar>
                </w:tcPr>
                <w:p w:rsidR="0074328E" w:rsidRDefault="001E1962">
                  <w:pPr>
                    <w:spacing w:after="0" w:line="240" w:lineRule="auto"/>
                  </w:pPr>
                  <w:r>
                    <w:t>Team Member 3:</w:t>
                  </w:r>
                </w:p>
              </w:tc>
            </w:tr>
            <w:tr w:rsidR="0074328E">
              <w:tc>
                <w:tcPr>
                  <w:tcW w:w="7712" w:type="dxa"/>
                  <w:tcBorders>
                    <w:top w:val="nil"/>
                  </w:tcBorders>
                  <w:shd w:val="clear" w:color="auto" w:fill="auto"/>
                  <w:tcMar>
                    <w:left w:w="103" w:type="dxa"/>
                  </w:tcMar>
                </w:tcPr>
                <w:p w:rsidR="0074328E" w:rsidRDefault="001E1962">
                  <w:pPr>
                    <w:spacing w:after="0" w:line="240" w:lineRule="auto"/>
                  </w:pPr>
                  <w:r>
                    <w:t>Team Member 4:</w:t>
                  </w:r>
                </w:p>
              </w:tc>
            </w:tr>
          </w:tbl>
          <w:p w:rsidR="0074328E" w:rsidRDefault="0074328E">
            <w:pPr>
              <w:spacing w:after="0"/>
            </w:pPr>
          </w:p>
        </w:tc>
      </w:tr>
      <w:tr w:rsidR="0074328E">
        <w:tc>
          <w:tcPr>
            <w:tcW w:w="1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328E" w:rsidRDefault="001E1962">
            <w:pPr>
              <w:spacing w:after="0" w:line="240" w:lineRule="auto"/>
            </w:pPr>
            <w:r>
              <w:t>Date:</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328E" w:rsidRDefault="0074328E">
            <w:pPr>
              <w:spacing w:after="0" w:line="240" w:lineRule="auto"/>
            </w:pPr>
          </w:p>
        </w:tc>
      </w:tr>
    </w:tbl>
    <w:p w:rsidR="0074328E" w:rsidRDefault="001E1962">
      <w:pPr>
        <w:pStyle w:val="Heading1"/>
      </w:pPr>
      <w:r>
        <w:t>Lab Requirements</w:t>
      </w:r>
    </w:p>
    <w:p w:rsidR="0074328E" w:rsidRDefault="001E1962">
      <w:r>
        <w:t xml:space="preserve">Obtain a list of the Lab requirements from the end of the lab handout and type them here, perform a self-review and indicate with an X if you met each requirement or not. </w:t>
      </w:r>
    </w:p>
    <w:tbl>
      <w:tblPr>
        <w:tblStyle w:val="TableGrid"/>
        <w:tblW w:w="9576" w:type="dxa"/>
        <w:tblLook w:val="04A0" w:firstRow="1" w:lastRow="0" w:firstColumn="1" w:lastColumn="0" w:noHBand="0" w:noVBand="1"/>
      </w:tblPr>
      <w:tblGrid>
        <w:gridCol w:w="952"/>
        <w:gridCol w:w="6524"/>
        <w:gridCol w:w="1050"/>
        <w:gridCol w:w="1050"/>
      </w:tblGrid>
      <w:tr w:rsidR="0074328E">
        <w:tc>
          <w:tcPr>
            <w:tcW w:w="951" w:type="dxa"/>
            <w:shd w:val="clear" w:color="auto" w:fill="auto"/>
            <w:tcMar>
              <w:left w:w="108" w:type="dxa"/>
            </w:tcMar>
          </w:tcPr>
          <w:p w:rsidR="0074328E" w:rsidRDefault="001E1962">
            <w:pPr>
              <w:spacing w:after="0" w:line="240" w:lineRule="auto"/>
            </w:pPr>
            <w:r>
              <w:t>REQ Number</w:t>
            </w:r>
          </w:p>
        </w:tc>
        <w:tc>
          <w:tcPr>
            <w:tcW w:w="6524" w:type="dxa"/>
            <w:shd w:val="clear" w:color="auto" w:fill="auto"/>
            <w:tcMar>
              <w:left w:w="108" w:type="dxa"/>
            </w:tcMar>
          </w:tcPr>
          <w:p w:rsidR="0074328E" w:rsidRDefault="001E1962">
            <w:pPr>
              <w:spacing w:after="0" w:line="240" w:lineRule="auto"/>
            </w:pPr>
            <w:r>
              <w:t>Objective</w:t>
            </w:r>
          </w:p>
        </w:tc>
        <w:tc>
          <w:tcPr>
            <w:tcW w:w="1050" w:type="dxa"/>
            <w:shd w:val="clear" w:color="auto" w:fill="auto"/>
            <w:tcMar>
              <w:left w:w="108" w:type="dxa"/>
            </w:tcMar>
          </w:tcPr>
          <w:p w:rsidR="0074328E" w:rsidRDefault="001E1962">
            <w:pPr>
              <w:spacing w:after="0" w:line="240" w:lineRule="auto"/>
            </w:pPr>
            <w:r>
              <w:t>Self-Review</w:t>
            </w:r>
          </w:p>
        </w:tc>
        <w:tc>
          <w:tcPr>
            <w:tcW w:w="1050" w:type="dxa"/>
            <w:shd w:val="clear" w:color="auto" w:fill="auto"/>
            <w:tcMar>
              <w:left w:w="108" w:type="dxa"/>
            </w:tcMar>
          </w:tcPr>
          <w:p w:rsidR="0074328E" w:rsidRDefault="001E1962">
            <w:pPr>
              <w:spacing w:after="0" w:line="240" w:lineRule="auto"/>
            </w:pPr>
            <w:r>
              <w:t>TA</w:t>
            </w:r>
          </w:p>
          <w:p w:rsidR="0074328E" w:rsidRDefault="001E1962">
            <w:pPr>
              <w:spacing w:after="0" w:line="240" w:lineRule="auto"/>
            </w:pPr>
            <w:r>
              <w:t>Review</w:t>
            </w:r>
          </w:p>
        </w:tc>
      </w:tr>
      <w:tr w:rsidR="0074328E">
        <w:tc>
          <w:tcPr>
            <w:tcW w:w="951" w:type="dxa"/>
            <w:shd w:val="clear" w:color="auto" w:fill="auto"/>
            <w:tcMar>
              <w:left w:w="108" w:type="dxa"/>
            </w:tcMar>
            <w:vAlign w:val="center"/>
          </w:tcPr>
          <w:p w:rsidR="0074328E" w:rsidRDefault="001E1962">
            <w:pPr>
              <w:spacing w:after="0" w:line="240" w:lineRule="auto"/>
              <w:jc w:val="center"/>
            </w:pPr>
            <w:r>
              <w:t>1</w:t>
            </w:r>
          </w:p>
        </w:tc>
        <w:tc>
          <w:tcPr>
            <w:tcW w:w="6524" w:type="dxa"/>
            <w:shd w:val="clear" w:color="auto" w:fill="auto"/>
            <w:tcMar>
              <w:left w:w="108" w:type="dxa"/>
            </w:tcMar>
          </w:tcPr>
          <w:p w:rsidR="0074328E" w:rsidRDefault="001E1962">
            <w:pPr>
              <w:spacing w:after="0" w:line="240" w:lineRule="auto"/>
            </w:pPr>
            <w:r>
              <w:t>CAN bus initialized to Normal mode</w:t>
            </w:r>
          </w:p>
        </w:tc>
        <w:tc>
          <w:tcPr>
            <w:tcW w:w="1050" w:type="dxa"/>
            <w:shd w:val="clear" w:color="auto" w:fill="auto"/>
            <w:tcMar>
              <w:left w:w="108" w:type="dxa"/>
            </w:tcMar>
            <w:vAlign w:val="center"/>
          </w:tcPr>
          <w:p w:rsidR="0074328E" w:rsidRDefault="0074328E">
            <w:pPr>
              <w:spacing w:after="0" w:line="240" w:lineRule="auto"/>
              <w:jc w:val="center"/>
            </w:pPr>
          </w:p>
        </w:tc>
        <w:tc>
          <w:tcPr>
            <w:tcW w:w="1050" w:type="dxa"/>
            <w:shd w:val="clear" w:color="auto" w:fill="auto"/>
            <w:tcMar>
              <w:left w:w="108" w:type="dxa"/>
            </w:tcMar>
          </w:tcPr>
          <w:p w:rsidR="0074328E" w:rsidRDefault="0074328E">
            <w:pPr>
              <w:spacing w:after="0" w:line="240" w:lineRule="auto"/>
            </w:pPr>
          </w:p>
        </w:tc>
      </w:tr>
      <w:tr w:rsidR="0074328E">
        <w:tc>
          <w:tcPr>
            <w:tcW w:w="951" w:type="dxa"/>
            <w:shd w:val="clear" w:color="auto" w:fill="auto"/>
            <w:tcMar>
              <w:left w:w="108" w:type="dxa"/>
            </w:tcMar>
            <w:vAlign w:val="center"/>
          </w:tcPr>
          <w:p w:rsidR="0074328E" w:rsidRDefault="001E1962">
            <w:pPr>
              <w:spacing w:after="0" w:line="240" w:lineRule="auto"/>
              <w:jc w:val="center"/>
            </w:pPr>
            <w:r>
              <w:t>2</w:t>
            </w:r>
          </w:p>
        </w:tc>
        <w:tc>
          <w:tcPr>
            <w:tcW w:w="6524" w:type="dxa"/>
            <w:shd w:val="clear" w:color="auto" w:fill="auto"/>
            <w:tcMar>
              <w:left w:w="108" w:type="dxa"/>
            </w:tcMar>
          </w:tcPr>
          <w:p w:rsidR="0074328E" w:rsidRDefault="001E1962">
            <w:pPr>
              <w:spacing w:after="0" w:line="240" w:lineRule="auto"/>
            </w:pPr>
            <w:r>
              <w:t>Least 2 mailboxes configured for Transmitting</w:t>
            </w:r>
          </w:p>
        </w:tc>
        <w:tc>
          <w:tcPr>
            <w:tcW w:w="1050" w:type="dxa"/>
            <w:shd w:val="clear" w:color="auto" w:fill="auto"/>
            <w:tcMar>
              <w:left w:w="108" w:type="dxa"/>
            </w:tcMar>
            <w:vAlign w:val="center"/>
          </w:tcPr>
          <w:p w:rsidR="0074328E" w:rsidRDefault="0074328E">
            <w:pPr>
              <w:spacing w:after="0" w:line="240" w:lineRule="auto"/>
              <w:jc w:val="center"/>
            </w:pPr>
          </w:p>
        </w:tc>
        <w:tc>
          <w:tcPr>
            <w:tcW w:w="1050" w:type="dxa"/>
            <w:shd w:val="clear" w:color="auto" w:fill="auto"/>
            <w:tcMar>
              <w:left w:w="108" w:type="dxa"/>
            </w:tcMar>
          </w:tcPr>
          <w:p w:rsidR="0074328E" w:rsidRDefault="0074328E">
            <w:pPr>
              <w:spacing w:after="0" w:line="240" w:lineRule="auto"/>
            </w:pPr>
          </w:p>
        </w:tc>
      </w:tr>
      <w:tr w:rsidR="0074328E">
        <w:tc>
          <w:tcPr>
            <w:tcW w:w="951" w:type="dxa"/>
            <w:shd w:val="clear" w:color="auto" w:fill="auto"/>
            <w:tcMar>
              <w:left w:w="108" w:type="dxa"/>
            </w:tcMar>
            <w:vAlign w:val="center"/>
          </w:tcPr>
          <w:p w:rsidR="0074328E" w:rsidRDefault="001E1962">
            <w:pPr>
              <w:spacing w:after="0" w:line="240" w:lineRule="auto"/>
              <w:jc w:val="center"/>
            </w:pPr>
            <w:r>
              <w:t>3</w:t>
            </w:r>
          </w:p>
        </w:tc>
        <w:tc>
          <w:tcPr>
            <w:tcW w:w="6524" w:type="dxa"/>
            <w:shd w:val="clear" w:color="auto" w:fill="auto"/>
            <w:tcMar>
              <w:left w:w="108" w:type="dxa"/>
            </w:tcMar>
          </w:tcPr>
          <w:p w:rsidR="0074328E" w:rsidRDefault="001E1962">
            <w:pPr>
              <w:spacing w:after="0" w:line="240" w:lineRule="auto"/>
            </w:pPr>
            <w:r>
              <w:t>Least 2 mailboxes configured for Receiving</w:t>
            </w:r>
          </w:p>
        </w:tc>
        <w:tc>
          <w:tcPr>
            <w:tcW w:w="1050" w:type="dxa"/>
            <w:shd w:val="clear" w:color="auto" w:fill="auto"/>
            <w:tcMar>
              <w:left w:w="108" w:type="dxa"/>
            </w:tcMar>
            <w:vAlign w:val="center"/>
          </w:tcPr>
          <w:p w:rsidR="0074328E" w:rsidRDefault="0074328E">
            <w:pPr>
              <w:spacing w:after="0" w:line="240" w:lineRule="auto"/>
              <w:jc w:val="center"/>
            </w:pPr>
          </w:p>
        </w:tc>
        <w:tc>
          <w:tcPr>
            <w:tcW w:w="1050" w:type="dxa"/>
            <w:shd w:val="clear" w:color="auto" w:fill="auto"/>
            <w:tcMar>
              <w:left w:w="108" w:type="dxa"/>
            </w:tcMar>
          </w:tcPr>
          <w:p w:rsidR="0074328E" w:rsidRDefault="0074328E">
            <w:pPr>
              <w:spacing w:after="0" w:line="240" w:lineRule="auto"/>
            </w:pPr>
          </w:p>
        </w:tc>
      </w:tr>
      <w:tr w:rsidR="0074328E">
        <w:tc>
          <w:tcPr>
            <w:tcW w:w="951" w:type="dxa"/>
            <w:shd w:val="clear" w:color="auto" w:fill="auto"/>
            <w:tcMar>
              <w:left w:w="108" w:type="dxa"/>
            </w:tcMar>
            <w:vAlign w:val="center"/>
          </w:tcPr>
          <w:p w:rsidR="0074328E" w:rsidRDefault="001E1962">
            <w:pPr>
              <w:spacing w:after="0" w:line="240" w:lineRule="auto"/>
              <w:jc w:val="center"/>
            </w:pPr>
            <w:r>
              <w:t>4</w:t>
            </w:r>
          </w:p>
        </w:tc>
        <w:tc>
          <w:tcPr>
            <w:tcW w:w="6524" w:type="dxa"/>
            <w:shd w:val="clear" w:color="auto" w:fill="auto"/>
            <w:tcMar>
              <w:left w:w="108" w:type="dxa"/>
            </w:tcMar>
          </w:tcPr>
          <w:p w:rsidR="0074328E" w:rsidRDefault="001E1962">
            <w:pPr>
              <w:spacing w:after="0" w:line="240" w:lineRule="auto"/>
            </w:pPr>
            <w:r>
              <w:t>Queue implemented with bounds on full and empty</w:t>
            </w:r>
          </w:p>
        </w:tc>
        <w:tc>
          <w:tcPr>
            <w:tcW w:w="1050" w:type="dxa"/>
            <w:shd w:val="clear" w:color="auto" w:fill="auto"/>
            <w:tcMar>
              <w:left w:w="108" w:type="dxa"/>
            </w:tcMar>
            <w:vAlign w:val="center"/>
          </w:tcPr>
          <w:p w:rsidR="0074328E" w:rsidRDefault="0074328E">
            <w:pPr>
              <w:spacing w:after="0" w:line="240" w:lineRule="auto"/>
              <w:jc w:val="center"/>
            </w:pPr>
          </w:p>
        </w:tc>
        <w:tc>
          <w:tcPr>
            <w:tcW w:w="1050" w:type="dxa"/>
            <w:shd w:val="clear" w:color="auto" w:fill="auto"/>
            <w:tcMar>
              <w:left w:w="108" w:type="dxa"/>
            </w:tcMar>
          </w:tcPr>
          <w:p w:rsidR="0074328E" w:rsidRDefault="0074328E">
            <w:pPr>
              <w:spacing w:after="0" w:line="240" w:lineRule="auto"/>
            </w:pPr>
          </w:p>
        </w:tc>
      </w:tr>
      <w:tr w:rsidR="0074328E">
        <w:tc>
          <w:tcPr>
            <w:tcW w:w="951" w:type="dxa"/>
            <w:tcBorders>
              <w:top w:val="nil"/>
            </w:tcBorders>
            <w:shd w:val="clear" w:color="auto" w:fill="auto"/>
            <w:tcMar>
              <w:left w:w="108" w:type="dxa"/>
            </w:tcMar>
            <w:vAlign w:val="center"/>
          </w:tcPr>
          <w:p w:rsidR="0074328E" w:rsidRDefault="001E1962">
            <w:pPr>
              <w:spacing w:after="0" w:line="240" w:lineRule="auto"/>
              <w:jc w:val="center"/>
            </w:pPr>
            <w:r>
              <w:t>5</w:t>
            </w:r>
          </w:p>
        </w:tc>
        <w:tc>
          <w:tcPr>
            <w:tcW w:w="6524" w:type="dxa"/>
            <w:tcBorders>
              <w:top w:val="nil"/>
            </w:tcBorders>
            <w:shd w:val="clear" w:color="auto" w:fill="auto"/>
            <w:tcMar>
              <w:left w:w="108" w:type="dxa"/>
            </w:tcMar>
          </w:tcPr>
          <w:p w:rsidR="0074328E" w:rsidRDefault="001E1962">
            <w:pPr>
              <w:spacing w:after="0" w:line="240" w:lineRule="auto"/>
            </w:pPr>
            <w:r>
              <w:t>Serial Communication initialized to TX and RX from PC</w:t>
            </w:r>
          </w:p>
        </w:tc>
        <w:tc>
          <w:tcPr>
            <w:tcW w:w="1050" w:type="dxa"/>
            <w:tcBorders>
              <w:top w:val="nil"/>
            </w:tcBorders>
            <w:shd w:val="clear" w:color="auto" w:fill="auto"/>
            <w:tcMar>
              <w:left w:w="108" w:type="dxa"/>
            </w:tcMar>
            <w:vAlign w:val="center"/>
          </w:tcPr>
          <w:p w:rsidR="0074328E" w:rsidRDefault="0074328E">
            <w:pPr>
              <w:spacing w:after="0" w:line="240" w:lineRule="auto"/>
              <w:jc w:val="center"/>
            </w:pPr>
          </w:p>
        </w:tc>
        <w:tc>
          <w:tcPr>
            <w:tcW w:w="1050" w:type="dxa"/>
            <w:tcBorders>
              <w:top w:val="nil"/>
            </w:tcBorders>
            <w:shd w:val="clear" w:color="auto" w:fill="auto"/>
            <w:tcMar>
              <w:left w:w="108" w:type="dxa"/>
            </w:tcMar>
          </w:tcPr>
          <w:p w:rsidR="0074328E" w:rsidRDefault="0074328E">
            <w:pPr>
              <w:spacing w:after="0" w:line="240" w:lineRule="auto"/>
            </w:pPr>
          </w:p>
        </w:tc>
      </w:tr>
      <w:tr w:rsidR="0074328E">
        <w:tc>
          <w:tcPr>
            <w:tcW w:w="951" w:type="dxa"/>
            <w:tcBorders>
              <w:top w:val="nil"/>
            </w:tcBorders>
            <w:shd w:val="clear" w:color="auto" w:fill="auto"/>
            <w:tcMar>
              <w:left w:w="108" w:type="dxa"/>
            </w:tcMar>
            <w:vAlign w:val="center"/>
          </w:tcPr>
          <w:p w:rsidR="0074328E" w:rsidRDefault="001E1962">
            <w:pPr>
              <w:spacing w:after="0" w:line="240" w:lineRule="auto"/>
              <w:jc w:val="center"/>
            </w:pPr>
            <w:r>
              <w:t>6</w:t>
            </w:r>
          </w:p>
        </w:tc>
        <w:tc>
          <w:tcPr>
            <w:tcW w:w="6524" w:type="dxa"/>
            <w:tcBorders>
              <w:top w:val="nil"/>
            </w:tcBorders>
            <w:shd w:val="clear" w:color="auto" w:fill="auto"/>
            <w:tcMar>
              <w:left w:w="108" w:type="dxa"/>
            </w:tcMar>
          </w:tcPr>
          <w:p w:rsidR="0074328E" w:rsidRDefault="001E1962">
            <w:pPr>
              <w:spacing w:after="0" w:line="240" w:lineRule="auto"/>
            </w:pPr>
            <w:r>
              <w:t xml:space="preserve">Data can be transmitted from a PC to a PC </w:t>
            </w:r>
            <w:r>
              <w:t>using the communication</w:t>
            </w:r>
          </w:p>
        </w:tc>
        <w:tc>
          <w:tcPr>
            <w:tcW w:w="1050" w:type="dxa"/>
            <w:tcBorders>
              <w:top w:val="nil"/>
            </w:tcBorders>
            <w:shd w:val="clear" w:color="auto" w:fill="auto"/>
            <w:tcMar>
              <w:left w:w="108" w:type="dxa"/>
            </w:tcMar>
            <w:vAlign w:val="center"/>
          </w:tcPr>
          <w:p w:rsidR="0074328E" w:rsidRDefault="0074328E">
            <w:pPr>
              <w:spacing w:after="0" w:line="240" w:lineRule="auto"/>
              <w:jc w:val="center"/>
            </w:pPr>
          </w:p>
        </w:tc>
        <w:tc>
          <w:tcPr>
            <w:tcW w:w="1050" w:type="dxa"/>
            <w:tcBorders>
              <w:top w:val="nil"/>
            </w:tcBorders>
            <w:shd w:val="clear" w:color="auto" w:fill="auto"/>
            <w:tcMar>
              <w:left w:w="108" w:type="dxa"/>
            </w:tcMar>
          </w:tcPr>
          <w:p w:rsidR="0074328E" w:rsidRDefault="0074328E">
            <w:pPr>
              <w:spacing w:after="0" w:line="240" w:lineRule="auto"/>
            </w:pPr>
          </w:p>
        </w:tc>
      </w:tr>
      <w:tr w:rsidR="0074328E">
        <w:tc>
          <w:tcPr>
            <w:tcW w:w="951" w:type="dxa"/>
            <w:tcBorders>
              <w:top w:val="nil"/>
            </w:tcBorders>
            <w:shd w:val="clear" w:color="auto" w:fill="auto"/>
            <w:tcMar>
              <w:left w:w="108" w:type="dxa"/>
            </w:tcMar>
            <w:vAlign w:val="center"/>
          </w:tcPr>
          <w:p w:rsidR="0074328E" w:rsidRDefault="001E1962">
            <w:pPr>
              <w:spacing w:after="0" w:line="240" w:lineRule="auto"/>
              <w:jc w:val="center"/>
            </w:pPr>
            <w:r>
              <w:t>7</w:t>
            </w:r>
          </w:p>
        </w:tc>
        <w:tc>
          <w:tcPr>
            <w:tcW w:w="6524" w:type="dxa"/>
            <w:tcBorders>
              <w:top w:val="nil"/>
            </w:tcBorders>
            <w:shd w:val="clear" w:color="auto" w:fill="auto"/>
            <w:tcMar>
              <w:left w:w="108" w:type="dxa"/>
            </w:tcMar>
          </w:tcPr>
          <w:p w:rsidR="0074328E" w:rsidRDefault="001E1962">
            <w:pPr>
              <w:spacing w:after="0" w:line="240" w:lineRule="auto"/>
            </w:pPr>
            <w:r>
              <w:t>Data can be received from a PC to a PC using the communication</w:t>
            </w:r>
          </w:p>
        </w:tc>
        <w:tc>
          <w:tcPr>
            <w:tcW w:w="1050" w:type="dxa"/>
            <w:tcBorders>
              <w:top w:val="nil"/>
            </w:tcBorders>
            <w:shd w:val="clear" w:color="auto" w:fill="auto"/>
            <w:tcMar>
              <w:left w:w="108" w:type="dxa"/>
            </w:tcMar>
            <w:vAlign w:val="center"/>
          </w:tcPr>
          <w:p w:rsidR="0074328E" w:rsidRDefault="0074328E">
            <w:pPr>
              <w:spacing w:after="0" w:line="240" w:lineRule="auto"/>
              <w:jc w:val="center"/>
            </w:pPr>
          </w:p>
        </w:tc>
        <w:tc>
          <w:tcPr>
            <w:tcW w:w="1050" w:type="dxa"/>
            <w:tcBorders>
              <w:top w:val="nil"/>
            </w:tcBorders>
            <w:shd w:val="clear" w:color="auto" w:fill="auto"/>
            <w:tcMar>
              <w:left w:w="108" w:type="dxa"/>
            </w:tcMar>
          </w:tcPr>
          <w:p w:rsidR="0074328E" w:rsidRDefault="0074328E">
            <w:pPr>
              <w:spacing w:after="0" w:line="240" w:lineRule="auto"/>
            </w:pPr>
          </w:p>
        </w:tc>
      </w:tr>
      <w:tr w:rsidR="0074328E">
        <w:tc>
          <w:tcPr>
            <w:tcW w:w="951" w:type="dxa"/>
            <w:tcBorders>
              <w:top w:val="nil"/>
            </w:tcBorders>
            <w:shd w:val="clear" w:color="auto" w:fill="auto"/>
            <w:tcMar>
              <w:left w:w="108" w:type="dxa"/>
            </w:tcMar>
            <w:vAlign w:val="center"/>
          </w:tcPr>
          <w:p w:rsidR="0074328E" w:rsidRDefault="001E1962">
            <w:pPr>
              <w:spacing w:after="0" w:line="240" w:lineRule="auto"/>
              <w:jc w:val="center"/>
            </w:pPr>
            <w:r>
              <w:t>8</w:t>
            </w:r>
          </w:p>
        </w:tc>
        <w:tc>
          <w:tcPr>
            <w:tcW w:w="6524" w:type="dxa"/>
            <w:tcBorders>
              <w:top w:val="nil"/>
            </w:tcBorders>
            <w:shd w:val="clear" w:color="auto" w:fill="auto"/>
            <w:tcMar>
              <w:left w:w="108" w:type="dxa"/>
            </w:tcMar>
          </w:tcPr>
          <w:p w:rsidR="0074328E" w:rsidRDefault="001E1962">
            <w:pPr>
              <w:spacing w:after="0" w:line="240" w:lineRule="auto"/>
            </w:pPr>
            <w:r>
              <w:t>2-way communication established between PC to PC</w:t>
            </w:r>
          </w:p>
        </w:tc>
        <w:tc>
          <w:tcPr>
            <w:tcW w:w="1050" w:type="dxa"/>
            <w:tcBorders>
              <w:top w:val="nil"/>
            </w:tcBorders>
            <w:shd w:val="clear" w:color="auto" w:fill="auto"/>
            <w:tcMar>
              <w:left w:w="108" w:type="dxa"/>
            </w:tcMar>
            <w:vAlign w:val="center"/>
          </w:tcPr>
          <w:p w:rsidR="0074328E" w:rsidRDefault="0074328E">
            <w:pPr>
              <w:spacing w:after="0" w:line="240" w:lineRule="auto"/>
              <w:jc w:val="center"/>
            </w:pPr>
          </w:p>
        </w:tc>
        <w:tc>
          <w:tcPr>
            <w:tcW w:w="1050" w:type="dxa"/>
            <w:tcBorders>
              <w:top w:val="nil"/>
            </w:tcBorders>
            <w:shd w:val="clear" w:color="auto" w:fill="auto"/>
            <w:tcMar>
              <w:left w:w="108" w:type="dxa"/>
            </w:tcMar>
          </w:tcPr>
          <w:p w:rsidR="0074328E" w:rsidRDefault="0074328E">
            <w:pPr>
              <w:spacing w:after="0" w:line="240" w:lineRule="auto"/>
            </w:pPr>
          </w:p>
        </w:tc>
      </w:tr>
    </w:tbl>
    <w:p w:rsidR="0074328E" w:rsidRDefault="0074328E"/>
    <w:p w:rsidR="0074328E" w:rsidRDefault="001E1962">
      <w:pPr>
        <w:pStyle w:val="Heading1"/>
      </w:pPr>
      <w:r>
        <w:t>Code Requirements (will not be graded during lab demo)</w:t>
      </w:r>
    </w:p>
    <w:tbl>
      <w:tblPr>
        <w:tblStyle w:val="TableGrid"/>
        <w:tblW w:w="9576" w:type="dxa"/>
        <w:tblLook w:val="04A0" w:firstRow="1" w:lastRow="0" w:firstColumn="1" w:lastColumn="0" w:noHBand="0" w:noVBand="1"/>
      </w:tblPr>
      <w:tblGrid>
        <w:gridCol w:w="952"/>
        <w:gridCol w:w="6524"/>
        <w:gridCol w:w="1050"/>
        <w:gridCol w:w="1050"/>
      </w:tblGrid>
      <w:tr w:rsidR="0074328E">
        <w:tc>
          <w:tcPr>
            <w:tcW w:w="951" w:type="dxa"/>
            <w:shd w:val="clear" w:color="auto" w:fill="auto"/>
            <w:tcMar>
              <w:left w:w="108" w:type="dxa"/>
            </w:tcMar>
          </w:tcPr>
          <w:p w:rsidR="0074328E" w:rsidRDefault="001E1962">
            <w:pPr>
              <w:spacing w:after="0" w:line="240" w:lineRule="auto"/>
            </w:pPr>
            <w:r>
              <w:t>REQ Number</w:t>
            </w:r>
          </w:p>
        </w:tc>
        <w:tc>
          <w:tcPr>
            <w:tcW w:w="6524" w:type="dxa"/>
            <w:shd w:val="clear" w:color="auto" w:fill="auto"/>
            <w:tcMar>
              <w:left w:w="108" w:type="dxa"/>
            </w:tcMar>
          </w:tcPr>
          <w:p w:rsidR="0074328E" w:rsidRDefault="001E1962">
            <w:pPr>
              <w:spacing w:after="0" w:line="240" w:lineRule="auto"/>
            </w:pPr>
            <w:r>
              <w:t>Objective</w:t>
            </w:r>
          </w:p>
        </w:tc>
        <w:tc>
          <w:tcPr>
            <w:tcW w:w="1050" w:type="dxa"/>
            <w:shd w:val="clear" w:color="auto" w:fill="auto"/>
            <w:tcMar>
              <w:left w:w="108" w:type="dxa"/>
            </w:tcMar>
          </w:tcPr>
          <w:p w:rsidR="0074328E" w:rsidRDefault="001E1962">
            <w:pPr>
              <w:spacing w:after="0" w:line="240" w:lineRule="auto"/>
            </w:pPr>
            <w:r>
              <w:t>Self-Review</w:t>
            </w:r>
          </w:p>
        </w:tc>
        <w:tc>
          <w:tcPr>
            <w:tcW w:w="1050" w:type="dxa"/>
            <w:shd w:val="clear" w:color="auto" w:fill="auto"/>
            <w:tcMar>
              <w:left w:w="108" w:type="dxa"/>
            </w:tcMar>
          </w:tcPr>
          <w:p w:rsidR="0074328E" w:rsidRDefault="001E1962">
            <w:pPr>
              <w:spacing w:after="0" w:line="240" w:lineRule="auto"/>
            </w:pPr>
            <w:r>
              <w:t>TA</w:t>
            </w:r>
          </w:p>
          <w:p w:rsidR="0074328E" w:rsidRDefault="001E1962">
            <w:pPr>
              <w:spacing w:after="0" w:line="240" w:lineRule="auto"/>
            </w:pPr>
            <w:r>
              <w:t>Review</w:t>
            </w:r>
          </w:p>
        </w:tc>
      </w:tr>
      <w:tr w:rsidR="0074328E">
        <w:tc>
          <w:tcPr>
            <w:tcW w:w="951" w:type="dxa"/>
            <w:shd w:val="clear" w:color="auto" w:fill="auto"/>
            <w:tcMar>
              <w:left w:w="108" w:type="dxa"/>
            </w:tcMar>
            <w:vAlign w:val="center"/>
          </w:tcPr>
          <w:p w:rsidR="0074328E" w:rsidRDefault="001E1962">
            <w:pPr>
              <w:spacing w:after="0" w:line="240" w:lineRule="auto"/>
              <w:jc w:val="center"/>
            </w:pPr>
            <w:r>
              <w:t>9</w:t>
            </w:r>
          </w:p>
        </w:tc>
        <w:tc>
          <w:tcPr>
            <w:tcW w:w="6524" w:type="dxa"/>
            <w:shd w:val="clear" w:color="auto" w:fill="auto"/>
            <w:tcMar>
              <w:left w:w="108" w:type="dxa"/>
            </w:tcMar>
          </w:tcPr>
          <w:p w:rsidR="0074328E" w:rsidRDefault="001E1962">
            <w:pPr>
              <w:spacing w:after="0" w:line="240" w:lineRule="auto"/>
            </w:pPr>
            <w:r>
              <w:t xml:space="preserve">All </w:t>
            </w:r>
            <w:r>
              <w:t>code must be commented and indented properly.</w:t>
            </w:r>
          </w:p>
        </w:tc>
        <w:tc>
          <w:tcPr>
            <w:tcW w:w="1050" w:type="dxa"/>
            <w:shd w:val="clear" w:color="auto" w:fill="auto"/>
            <w:tcMar>
              <w:left w:w="108" w:type="dxa"/>
            </w:tcMar>
            <w:vAlign w:val="center"/>
          </w:tcPr>
          <w:p w:rsidR="0074328E" w:rsidRDefault="0074328E">
            <w:pPr>
              <w:spacing w:after="0" w:line="240" w:lineRule="auto"/>
              <w:jc w:val="center"/>
            </w:pPr>
          </w:p>
        </w:tc>
        <w:tc>
          <w:tcPr>
            <w:tcW w:w="1050" w:type="dxa"/>
            <w:shd w:val="clear" w:color="auto" w:fill="auto"/>
            <w:tcMar>
              <w:left w:w="108" w:type="dxa"/>
            </w:tcMar>
          </w:tcPr>
          <w:p w:rsidR="0074328E" w:rsidRDefault="0074328E">
            <w:pPr>
              <w:spacing w:after="0" w:line="240" w:lineRule="auto"/>
            </w:pPr>
          </w:p>
        </w:tc>
      </w:tr>
    </w:tbl>
    <w:p w:rsidR="0074328E" w:rsidRDefault="0074328E"/>
    <w:sectPr w:rsidR="0074328E">
      <w:headerReference w:type="default" r:id="rId8"/>
      <w:pgSz w:w="12240" w:h="15840"/>
      <w:pgMar w:top="1440" w:right="1440" w:bottom="1440" w:left="1440" w:header="72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962" w:rsidRDefault="001E1962">
      <w:pPr>
        <w:spacing w:after="0" w:line="240" w:lineRule="auto"/>
      </w:pPr>
      <w:r>
        <w:separator/>
      </w:r>
    </w:p>
  </w:endnote>
  <w:endnote w:type="continuationSeparator" w:id="0">
    <w:p w:rsidR="001E1962" w:rsidRDefault="001E1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962" w:rsidRDefault="001E1962">
      <w:pPr>
        <w:spacing w:after="0" w:line="240" w:lineRule="auto"/>
      </w:pPr>
      <w:r>
        <w:separator/>
      </w:r>
    </w:p>
  </w:footnote>
  <w:footnote w:type="continuationSeparator" w:id="0">
    <w:p w:rsidR="001E1962" w:rsidRDefault="001E1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28E" w:rsidRDefault="001E1962">
    <w:pPr>
      <w:pStyle w:val="Header"/>
      <w:jc w:val="right"/>
    </w:pPr>
    <w:r>
      <w:t>Fall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146D2"/>
    <w:multiLevelType w:val="multilevel"/>
    <w:tmpl w:val="54C204E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29C66BE"/>
    <w:multiLevelType w:val="multilevel"/>
    <w:tmpl w:val="AF42069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nsid w:val="769209EF"/>
    <w:multiLevelType w:val="multilevel"/>
    <w:tmpl w:val="6FC0799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8E"/>
    <w:rsid w:val="001E1962"/>
    <w:rsid w:val="0074328E"/>
    <w:rsid w:val="00FB699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35DA04-B973-45B6-8DB7-52E68D32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31300E"/>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1300E"/>
    <w:rPr>
      <w:rFonts w:asciiTheme="majorHAnsi" w:eastAsiaTheme="majorEastAsia" w:hAnsiTheme="majorHAnsi" w:cstheme="majorBidi"/>
      <w:b/>
      <w:bCs/>
      <w:color w:val="2E74B5" w:themeColor="accent1" w:themeShade="BF"/>
      <w:sz w:val="28"/>
      <w:szCs w:val="28"/>
    </w:rPr>
  </w:style>
  <w:style w:type="character" w:customStyle="1" w:styleId="TitleChar">
    <w:name w:val="Title Char"/>
    <w:basedOn w:val="DefaultParagraphFont"/>
    <w:link w:val="Title"/>
    <w:uiPriority w:val="10"/>
    <w:qFormat/>
    <w:rsid w:val="0031300E"/>
    <w:rPr>
      <w:rFonts w:asciiTheme="majorHAnsi" w:eastAsiaTheme="majorEastAsia" w:hAnsiTheme="majorHAnsi" w:cstheme="majorBidi"/>
      <w:color w:val="323E4F" w:themeColor="text2" w:themeShade="BF"/>
      <w:spacing w:val="5"/>
      <w:sz w:val="52"/>
      <w:szCs w:val="52"/>
    </w:rPr>
  </w:style>
  <w:style w:type="character" w:customStyle="1" w:styleId="HeaderChar">
    <w:name w:val="Header Char"/>
    <w:basedOn w:val="DefaultParagraphFont"/>
    <w:link w:val="Header"/>
    <w:uiPriority w:val="99"/>
    <w:qFormat/>
    <w:rsid w:val="008032F3"/>
  </w:style>
  <w:style w:type="character" w:customStyle="1" w:styleId="FooterChar">
    <w:name w:val="Footer Char"/>
    <w:basedOn w:val="DefaultParagraphFont"/>
    <w:link w:val="Footer"/>
    <w:uiPriority w:val="99"/>
    <w:qFormat/>
    <w:rsid w:val="008032F3"/>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FA270D"/>
    <w:pPr>
      <w:ind w:left="720"/>
      <w:contextualSpacing/>
    </w:pPr>
  </w:style>
  <w:style w:type="paragraph" w:styleId="Title">
    <w:name w:val="Title"/>
    <w:basedOn w:val="Normal"/>
    <w:next w:val="Normal"/>
    <w:link w:val="TitleChar"/>
    <w:uiPriority w:val="10"/>
    <w:qFormat/>
    <w:rsid w:val="0031300E"/>
    <w:pPr>
      <w:pBdr>
        <w:bottom w:val="single" w:sz="8" w:space="4" w:color="5B9BD5"/>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paragraph" w:styleId="Header">
    <w:name w:val="header"/>
    <w:basedOn w:val="Normal"/>
    <w:link w:val="HeaderChar"/>
    <w:uiPriority w:val="99"/>
    <w:unhideWhenUsed/>
    <w:rsid w:val="008032F3"/>
    <w:pPr>
      <w:tabs>
        <w:tab w:val="center" w:pos="4680"/>
        <w:tab w:val="right" w:pos="9360"/>
      </w:tabs>
      <w:spacing w:after="0" w:line="240" w:lineRule="auto"/>
    </w:pPr>
  </w:style>
  <w:style w:type="paragraph" w:styleId="Footer">
    <w:name w:val="footer"/>
    <w:basedOn w:val="Normal"/>
    <w:link w:val="FooterChar"/>
    <w:uiPriority w:val="99"/>
    <w:unhideWhenUsed/>
    <w:rsid w:val="008032F3"/>
    <w:pPr>
      <w:tabs>
        <w:tab w:val="center" w:pos="4680"/>
        <w:tab w:val="right" w:pos="9360"/>
      </w:tabs>
      <w:spacing w:after="0" w:line="240" w:lineRule="auto"/>
    </w:pPr>
  </w:style>
  <w:style w:type="paragraph" w:styleId="NoSpacing">
    <w:name w:val="No Spacing"/>
    <w:qFormat/>
    <w:rsid w:val="003247F6"/>
    <w:pPr>
      <w:suppressAutoHyphens/>
    </w:pPr>
    <w:rPr>
      <w:rFonts w:eastAsia="Droid Sans Fallback" w:cs="Calibri"/>
    </w:rPr>
  </w:style>
  <w:style w:type="table" w:styleId="TableGrid">
    <w:name w:val="Table Grid"/>
    <w:basedOn w:val="TableNormal"/>
    <w:uiPriority w:val="59"/>
    <w:rsid w:val="00313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6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9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B9932-14D3-4503-96C8-9FF6C4C26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dc:description/>
  <cp:lastModifiedBy>Administrator</cp:lastModifiedBy>
  <cp:revision>2</cp:revision>
  <cp:lastPrinted>2016-11-21T15:35:00Z</cp:lastPrinted>
  <dcterms:created xsi:type="dcterms:W3CDTF">2016-11-21T15:39:00Z</dcterms:created>
  <dcterms:modified xsi:type="dcterms:W3CDTF">2016-11-21T15:39:00Z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